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6AE" w:rsidRDefault="000B46AE" w:rsidP="000B46AE">
      <w:pPr>
        <w:spacing w:before="100" w:beforeAutospacing="1" w:after="100" w:afterAutospacing="1"/>
        <w:rPr>
          <w:rFonts w:cs="Tahoma"/>
          <w:b/>
          <w:szCs w:val="24"/>
        </w:rPr>
      </w:pPr>
      <w:r>
        <w:rPr>
          <w:rFonts w:cs="Tahoma"/>
          <w:b/>
          <w:sz w:val="44"/>
          <w:szCs w:val="44"/>
        </w:rPr>
        <w:t>HISTORICAL FICTION</w:t>
      </w:r>
    </w:p>
    <w:tbl>
      <w:tblPr>
        <w:tblW w:w="4950" w:type="pct"/>
        <w:tblCellMar>
          <w:top w:w="105" w:type="dxa"/>
          <w:left w:w="105" w:type="dxa"/>
          <w:bottom w:w="105" w:type="dxa"/>
          <w:right w:w="105" w:type="dxa"/>
        </w:tblCellMar>
        <w:tblLook w:val="04A0" w:firstRow="1" w:lastRow="0" w:firstColumn="1" w:lastColumn="0" w:noHBand="0" w:noVBand="1"/>
      </w:tblPr>
      <w:tblGrid>
        <w:gridCol w:w="9474"/>
      </w:tblGrid>
      <w:tr w:rsidR="000B46AE" w:rsidRPr="00996B4E" w:rsidTr="00411F82">
        <w:tc>
          <w:tcPr>
            <w:tcW w:w="4000" w:type="pct"/>
            <w:tcBorders>
              <w:top w:val="nil"/>
              <w:left w:val="nil"/>
              <w:bottom w:val="nil"/>
              <w:right w:val="nil"/>
            </w:tcBorders>
            <w:shd w:val="clear" w:color="auto" w:fill="FFFFFF"/>
            <w:hideMark/>
          </w:tcPr>
          <w:p w:rsidR="000B46AE" w:rsidRPr="00996B4E" w:rsidRDefault="000B46AE" w:rsidP="00411F82">
            <w:pPr>
              <w:rPr>
                <w:rFonts w:eastAsia="Times New Roman" w:cs="Tahoma"/>
                <w:szCs w:val="24"/>
              </w:rPr>
            </w:pPr>
            <w:r w:rsidRPr="00996B4E">
              <w:rPr>
                <w:rFonts w:eastAsia="Times New Roman" w:cs="Tahoma"/>
                <w:b/>
                <w:bCs/>
                <w:sz w:val="20"/>
                <w:szCs w:val="20"/>
              </w:rPr>
              <w:t xml:space="preserve">DEFINITION: </w:t>
            </w:r>
            <w:r w:rsidRPr="00996B4E">
              <w:rPr>
                <w:rFonts w:eastAsia="Times New Roman" w:cs="Tahoma"/>
                <w:sz w:val="20"/>
                <w:szCs w:val="20"/>
              </w:rPr>
              <w:t xml:space="preserve">One accepted definition of an historical novel is a story that is set at least a generation (25 years) prior to when it was written. In the best historical fiction, setting, character, and an involving plot combine to bring an historical period to life. These stories may center on real historical figures, real events, or fictional characters living in a particular time and place. By reading historical fiction, one can gain insight into lives and time of the past. The best historical fiction authors conduct extensive research to authenticate their novels’ settings and details and then meld that research seamlessly into the story. </w:t>
            </w:r>
          </w:p>
        </w:tc>
      </w:tr>
    </w:tbl>
    <w:p w:rsidR="000B46AE" w:rsidRPr="00996B4E" w:rsidRDefault="000B46AE" w:rsidP="000B46AE">
      <w:pPr>
        <w:spacing w:before="100" w:beforeAutospacing="1" w:after="100" w:afterAutospacing="1"/>
        <w:rPr>
          <w:rFonts w:eastAsia="Times New Roman" w:cs="Tahoma"/>
          <w:szCs w:val="24"/>
        </w:rPr>
      </w:pPr>
      <w:r w:rsidRPr="00996B4E">
        <w:rPr>
          <w:rFonts w:eastAsia="Times New Roman" w:cs="Tahoma"/>
          <w:b/>
          <w:bCs/>
          <w:sz w:val="20"/>
          <w:szCs w:val="20"/>
        </w:rPr>
        <w:t>CHARACTERISTICS</w:t>
      </w:r>
      <w:proofErr w:type="gramStart"/>
      <w:r w:rsidRPr="00996B4E">
        <w:rPr>
          <w:rFonts w:eastAsia="Times New Roman" w:cs="Tahoma"/>
          <w:b/>
          <w:bCs/>
          <w:sz w:val="20"/>
          <w:szCs w:val="20"/>
        </w:rPr>
        <w:t>:</w:t>
      </w:r>
      <w:proofErr w:type="gramEnd"/>
      <w:r w:rsidRPr="00996B4E">
        <w:rPr>
          <w:rFonts w:eastAsia="Times New Roman" w:cs="Tahoma"/>
          <w:b/>
          <w:bCs/>
          <w:sz w:val="20"/>
          <w:szCs w:val="20"/>
        </w:rPr>
        <w:br/>
      </w:r>
      <w:r w:rsidRPr="00996B4E">
        <w:rPr>
          <w:rFonts w:eastAsia="Times New Roman" w:cs="Tahoma"/>
          <w:sz w:val="20"/>
          <w:szCs w:val="20"/>
        </w:rPr>
        <w:t>Historical novels tend to be long, w</w:t>
      </w:r>
      <w:r>
        <w:rPr>
          <w:rFonts w:eastAsia="Times New Roman" w:cs="Tahoma"/>
          <w:sz w:val="20"/>
          <w:szCs w:val="20"/>
        </w:rPr>
        <w:t xml:space="preserve">ell-researched, and slow paced. </w:t>
      </w:r>
      <w:r w:rsidRPr="00996B4E">
        <w:rPr>
          <w:rFonts w:eastAsia="Times New Roman" w:cs="Tahoma"/>
          <w:sz w:val="20"/>
          <w:szCs w:val="20"/>
        </w:rPr>
        <w:t>They may focus on real people, fictional characters, or a mi</w:t>
      </w:r>
      <w:r>
        <w:rPr>
          <w:rFonts w:eastAsia="Times New Roman" w:cs="Tahoma"/>
          <w:sz w:val="20"/>
          <w:szCs w:val="20"/>
        </w:rPr>
        <w:t xml:space="preserve">xture of the two. </w:t>
      </w:r>
      <w:r w:rsidRPr="00996B4E">
        <w:rPr>
          <w:rFonts w:eastAsia="Times New Roman" w:cs="Tahoma"/>
          <w:sz w:val="20"/>
          <w:szCs w:val="20"/>
        </w:rPr>
        <w:t>Generally, they take place over a long period of time, a matter of yea</w:t>
      </w:r>
      <w:r>
        <w:rPr>
          <w:rFonts w:eastAsia="Times New Roman" w:cs="Tahoma"/>
          <w:sz w:val="20"/>
          <w:szCs w:val="20"/>
        </w:rPr>
        <w:t xml:space="preserve">rs rather than weeks or months. </w:t>
      </w:r>
      <w:r w:rsidRPr="00996B4E">
        <w:rPr>
          <w:rFonts w:eastAsia="Times New Roman" w:cs="Tahoma"/>
          <w:sz w:val="20"/>
          <w:szCs w:val="20"/>
        </w:rPr>
        <w:t>Their tone can range from highly romanticized to gritty realism and from straightforward stories intended to evoke an era to stories designed to comment or draw parallels to current day events.</w:t>
      </w:r>
    </w:p>
    <w:p w:rsidR="000B46AE" w:rsidRPr="00996B4E" w:rsidRDefault="000B46AE" w:rsidP="000B46AE">
      <w:pPr>
        <w:spacing w:before="100" w:beforeAutospacing="1" w:after="100" w:afterAutospacing="1"/>
        <w:rPr>
          <w:rFonts w:eastAsia="Times New Roman" w:cs="Tahoma"/>
          <w:szCs w:val="24"/>
        </w:rPr>
      </w:pPr>
      <w:r w:rsidRPr="00996B4E">
        <w:rPr>
          <w:rFonts w:eastAsia="Times New Roman" w:cs="Tahoma"/>
          <w:b/>
          <w:bCs/>
          <w:sz w:val="20"/>
          <w:szCs w:val="20"/>
        </w:rPr>
        <w:t>APPEAL</w:t>
      </w:r>
      <w:proofErr w:type="gramStart"/>
      <w:r w:rsidRPr="00996B4E">
        <w:rPr>
          <w:rFonts w:eastAsia="Times New Roman" w:cs="Tahoma"/>
          <w:b/>
          <w:bCs/>
          <w:sz w:val="20"/>
          <w:szCs w:val="20"/>
        </w:rPr>
        <w:t>:</w:t>
      </w:r>
      <w:proofErr w:type="gramEnd"/>
      <w:r w:rsidRPr="00996B4E">
        <w:rPr>
          <w:rFonts w:eastAsia="Times New Roman" w:cs="Tahoma"/>
          <w:b/>
          <w:bCs/>
          <w:sz w:val="20"/>
          <w:szCs w:val="20"/>
        </w:rPr>
        <w:br/>
      </w:r>
      <w:r w:rsidRPr="00996B4E">
        <w:rPr>
          <w:rFonts w:eastAsia="Times New Roman" w:cs="Tahoma"/>
          <w:sz w:val="20"/>
          <w:szCs w:val="20"/>
        </w:rPr>
        <w:t>Historical Fiction allows the reader t</w:t>
      </w:r>
      <w:r>
        <w:rPr>
          <w:rFonts w:eastAsia="Times New Roman" w:cs="Tahoma"/>
          <w:sz w:val="20"/>
          <w:szCs w:val="20"/>
        </w:rPr>
        <w:t xml:space="preserve">o lose himself in another time. </w:t>
      </w:r>
      <w:r w:rsidRPr="00996B4E">
        <w:rPr>
          <w:rFonts w:eastAsia="Times New Roman" w:cs="Tahoma"/>
          <w:sz w:val="20"/>
          <w:szCs w:val="20"/>
        </w:rPr>
        <w:t>Their leisurely pacing and attention to detail allows</w:t>
      </w:r>
      <w:r>
        <w:rPr>
          <w:rFonts w:eastAsia="Times New Roman" w:cs="Tahoma"/>
          <w:sz w:val="20"/>
          <w:szCs w:val="20"/>
        </w:rPr>
        <w:t xml:space="preserve"> for a “submersion” experience. </w:t>
      </w:r>
      <w:r w:rsidRPr="00996B4E">
        <w:rPr>
          <w:rFonts w:eastAsia="Times New Roman" w:cs="Tahoma"/>
          <w:sz w:val="20"/>
          <w:szCs w:val="20"/>
        </w:rPr>
        <w:t xml:space="preserve">They give the reader the opportunity to compare historic eras and </w:t>
      </w:r>
      <w:r>
        <w:rPr>
          <w:rFonts w:eastAsia="Times New Roman" w:cs="Tahoma"/>
          <w:sz w:val="20"/>
          <w:szCs w:val="20"/>
        </w:rPr>
        <w:t xml:space="preserve">past events to the present day. </w:t>
      </w:r>
      <w:r w:rsidRPr="00996B4E">
        <w:rPr>
          <w:rFonts w:eastAsia="Times New Roman" w:cs="Tahoma"/>
          <w:sz w:val="20"/>
          <w:szCs w:val="20"/>
        </w:rPr>
        <w:t>Female characters in historical fiction are often strong, independent characters.</w:t>
      </w:r>
    </w:p>
    <w:p w:rsidR="000B46AE" w:rsidRPr="00996B4E" w:rsidRDefault="000B46AE" w:rsidP="000B46AE">
      <w:pPr>
        <w:spacing w:before="100" w:beforeAutospacing="1" w:after="100" w:afterAutospacing="1"/>
        <w:rPr>
          <w:rFonts w:eastAsia="Times New Roman" w:cs="Tahoma"/>
          <w:szCs w:val="24"/>
        </w:rPr>
      </w:pPr>
      <w:r w:rsidRPr="00996B4E">
        <w:rPr>
          <w:rFonts w:eastAsia="Times New Roman" w:cs="Tahoma"/>
          <w:b/>
          <w:bCs/>
          <w:sz w:val="20"/>
          <w:szCs w:val="20"/>
        </w:rPr>
        <w:t>READERS</w:t>
      </w:r>
      <w:proofErr w:type="gramStart"/>
      <w:r w:rsidRPr="00996B4E">
        <w:rPr>
          <w:rFonts w:eastAsia="Times New Roman" w:cs="Tahoma"/>
          <w:b/>
          <w:bCs/>
          <w:sz w:val="20"/>
          <w:szCs w:val="20"/>
        </w:rPr>
        <w:t>:</w:t>
      </w:r>
      <w:proofErr w:type="gramEnd"/>
      <w:r w:rsidRPr="00996B4E">
        <w:rPr>
          <w:rFonts w:eastAsia="Times New Roman" w:cs="Tahoma"/>
          <w:b/>
          <w:bCs/>
          <w:sz w:val="20"/>
          <w:szCs w:val="20"/>
        </w:rPr>
        <w:br/>
      </w:r>
      <w:r w:rsidRPr="00996B4E">
        <w:rPr>
          <w:rFonts w:eastAsia="Times New Roman" w:cs="Tahoma"/>
          <w:sz w:val="20"/>
          <w:szCs w:val="20"/>
        </w:rPr>
        <w:t>Readers of Historical Fiction are often people who “like to le</w:t>
      </w:r>
      <w:r>
        <w:rPr>
          <w:rFonts w:eastAsia="Times New Roman" w:cs="Tahoma"/>
          <w:sz w:val="20"/>
          <w:szCs w:val="20"/>
        </w:rPr>
        <w:t xml:space="preserve">arn something” while they read. </w:t>
      </w:r>
      <w:r w:rsidRPr="00996B4E">
        <w:rPr>
          <w:rFonts w:eastAsia="Times New Roman" w:cs="Tahoma"/>
          <w:sz w:val="20"/>
          <w:szCs w:val="20"/>
        </w:rPr>
        <w:t>They like to lose themselves in leisurely paced novels, often read over a longer period of time than just a weekend.</w:t>
      </w:r>
      <w:r w:rsidRPr="00996B4E">
        <w:rPr>
          <w:rFonts w:eastAsia="Times New Roman" w:cs="Tahoma"/>
          <w:sz w:val="20"/>
          <w:szCs w:val="20"/>
        </w:rPr>
        <w:br/>
        <w:t>Readers like to be taken to another place, b</w:t>
      </w:r>
      <w:r>
        <w:rPr>
          <w:rFonts w:eastAsia="Times New Roman" w:cs="Tahoma"/>
          <w:sz w:val="20"/>
          <w:szCs w:val="20"/>
        </w:rPr>
        <w:t xml:space="preserve">oth in time and geographically. </w:t>
      </w:r>
      <w:r w:rsidRPr="00996B4E">
        <w:rPr>
          <w:rFonts w:eastAsia="Times New Roman" w:cs="Tahoma"/>
          <w:sz w:val="20"/>
          <w:szCs w:val="20"/>
        </w:rPr>
        <w:t>Inaccuracies in the details may greatly bother some readers and others might be troubled by an</w:t>
      </w:r>
      <w:r>
        <w:rPr>
          <w:rFonts w:eastAsia="Times New Roman" w:cs="Tahoma"/>
          <w:sz w:val="20"/>
          <w:szCs w:val="20"/>
        </w:rPr>
        <w:t xml:space="preserve">achronistic characterizations.  </w:t>
      </w:r>
      <w:r w:rsidRPr="00996B4E">
        <w:rPr>
          <w:rFonts w:eastAsia="Times New Roman" w:cs="Tahoma"/>
          <w:sz w:val="20"/>
          <w:szCs w:val="20"/>
        </w:rPr>
        <w:t>Historical Ficti</w:t>
      </w:r>
      <w:r>
        <w:rPr>
          <w:rFonts w:eastAsia="Times New Roman" w:cs="Tahoma"/>
          <w:sz w:val="20"/>
          <w:szCs w:val="20"/>
        </w:rPr>
        <w:t xml:space="preserve">on readers like it to be right. </w:t>
      </w:r>
      <w:r w:rsidRPr="00996B4E">
        <w:rPr>
          <w:rFonts w:eastAsia="Times New Roman" w:cs="Tahoma"/>
          <w:sz w:val="20"/>
          <w:szCs w:val="20"/>
        </w:rPr>
        <w:t>Most readers have a particular era they enjoy reading about.</w:t>
      </w:r>
    </w:p>
    <w:p w:rsidR="000B46AE" w:rsidRPr="00996B4E" w:rsidRDefault="000B46AE" w:rsidP="000B46AE">
      <w:pPr>
        <w:spacing w:before="100" w:beforeAutospacing="1" w:after="100" w:afterAutospacing="1"/>
        <w:rPr>
          <w:rFonts w:eastAsia="Times New Roman" w:cs="Tahoma"/>
          <w:szCs w:val="24"/>
        </w:rPr>
      </w:pPr>
      <w:r w:rsidRPr="00996B4E">
        <w:rPr>
          <w:rFonts w:eastAsia="Times New Roman" w:cs="Tahoma"/>
          <w:b/>
          <w:bCs/>
          <w:sz w:val="20"/>
          <w:szCs w:val="20"/>
        </w:rPr>
        <w:t xml:space="preserve">TRENDS:  </w:t>
      </w:r>
      <w:r w:rsidRPr="00996B4E">
        <w:rPr>
          <w:rFonts w:eastAsia="Times New Roman" w:cs="Tahoma"/>
          <w:b/>
          <w:bCs/>
          <w:sz w:val="20"/>
          <w:szCs w:val="20"/>
        </w:rPr>
        <w:br/>
      </w:r>
      <w:r w:rsidRPr="00996B4E">
        <w:rPr>
          <w:rFonts w:eastAsia="Times New Roman" w:cs="Tahoma"/>
          <w:sz w:val="20"/>
          <w:szCs w:val="20"/>
        </w:rPr>
        <w:t>Ancient eras are seeing a comeback with books set among the Romans, Greeks, and Hebrews. The first half of the twentieth century is gaining in popularity, especially with books set i</w:t>
      </w:r>
      <w:r>
        <w:rPr>
          <w:rFonts w:eastAsia="Times New Roman" w:cs="Tahoma"/>
          <w:sz w:val="20"/>
          <w:szCs w:val="20"/>
        </w:rPr>
        <w:t xml:space="preserve">n the lead up to or during WWI. </w:t>
      </w:r>
      <w:r w:rsidRPr="00996B4E">
        <w:rPr>
          <w:rFonts w:eastAsia="Times New Roman" w:cs="Tahoma"/>
          <w:sz w:val="20"/>
          <w:szCs w:val="20"/>
        </w:rPr>
        <w:t>Writers are mining pockets of history until now overlooked: early Victorian and not just late Victorian, or American novels set in the 1800s that aren’t about the Civil War or Westward expansion.</w:t>
      </w:r>
      <w:r w:rsidRPr="00996B4E">
        <w:rPr>
          <w:rFonts w:eastAsia="Times New Roman" w:cs="Tahoma"/>
          <w:sz w:val="20"/>
          <w:szCs w:val="20"/>
        </w:rPr>
        <w:br/>
        <w:t>Writers are looking at the well-covered eras and coming at them from a new angle or from the point of view of less</w:t>
      </w:r>
      <w:r>
        <w:rPr>
          <w:rFonts w:eastAsia="Times New Roman" w:cs="Tahoma"/>
          <w:sz w:val="20"/>
          <w:szCs w:val="20"/>
        </w:rPr>
        <w:t xml:space="preserve">er known, real-life characters. </w:t>
      </w:r>
      <w:r w:rsidRPr="00996B4E">
        <w:rPr>
          <w:rFonts w:eastAsia="Times New Roman" w:cs="Tahoma"/>
          <w:sz w:val="20"/>
          <w:szCs w:val="20"/>
        </w:rPr>
        <w:t>Writers are finding parts of the world long-neglected by the West: the Middle East, Eastern Europe, and the Far East.</w:t>
      </w:r>
    </w:p>
    <w:tbl>
      <w:tblPr>
        <w:tblStyle w:val="TableGrid"/>
        <w:tblW w:w="0" w:type="auto"/>
        <w:tblLook w:val="04A0" w:firstRow="1" w:lastRow="0" w:firstColumn="1" w:lastColumn="0" w:noHBand="0" w:noVBand="1"/>
      </w:tblPr>
      <w:tblGrid>
        <w:gridCol w:w="2988"/>
        <w:gridCol w:w="6588"/>
      </w:tblGrid>
      <w:tr w:rsidR="000B46AE" w:rsidTr="00411F82">
        <w:tc>
          <w:tcPr>
            <w:tcW w:w="2988" w:type="dxa"/>
          </w:tcPr>
          <w:p w:rsidR="000B46AE" w:rsidRDefault="000B46AE" w:rsidP="00411F82">
            <w:pPr>
              <w:spacing w:before="100" w:beforeAutospacing="1" w:after="100" w:afterAutospacing="1"/>
              <w:rPr>
                <w:rFonts w:cs="Tahoma"/>
                <w:szCs w:val="24"/>
              </w:rPr>
            </w:pPr>
            <w:r>
              <w:rPr>
                <w:rFonts w:cs="Tahoma"/>
                <w:szCs w:val="24"/>
              </w:rPr>
              <w:t>Classic Authors</w:t>
            </w:r>
          </w:p>
        </w:tc>
        <w:tc>
          <w:tcPr>
            <w:tcW w:w="6588" w:type="dxa"/>
          </w:tcPr>
          <w:p w:rsidR="000B46AE" w:rsidRDefault="000B46AE" w:rsidP="00411F82">
            <w:pPr>
              <w:spacing w:before="100" w:beforeAutospacing="1" w:after="100" w:afterAutospacing="1"/>
              <w:rPr>
                <w:rFonts w:cs="Tahoma"/>
                <w:szCs w:val="24"/>
              </w:rPr>
            </w:pPr>
            <w:r>
              <w:rPr>
                <w:rFonts w:cs="Tahoma"/>
                <w:szCs w:val="24"/>
              </w:rPr>
              <w:t xml:space="preserve">Thomas </w:t>
            </w:r>
            <w:proofErr w:type="spellStart"/>
            <w:r>
              <w:rPr>
                <w:rFonts w:cs="Tahoma"/>
                <w:szCs w:val="24"/>
              </w:rPr>
              <w:t>Bertrain</w:t>
            </w:r>
            <w:proofErr w:type="spellEnd"/>
            <w:r>
              <w:rPr>
                <w:rFonts w:cs="Tahoma"/>
                <w:szCs w:val="24"/>
              </w:rPr>
              <w:t xml:space="preserve"> </w:t>
            </w:r>
            <w:proofErr w:type="spellStart"/>
            <w:r>
              <w:rPr>
                <w:rFonts w:cs="Tahoma"/>
                <w:szCs w:val="24"/>
              </w:rPr>
              <w:t>Costain</w:t>
            </w:r>
            <w:proofErr w:type="spellEnd"/>
            <w:r>
              <w:rPr>
                <w:rFonts w:cs="Tahoma"/>
                <w:szCs w:val="24"/>
              </w:rPr>
              <w:t xml:space="preserve">, Dorothy </w:t>
            </w:r>
            <w:proofErr w:type="spellStart"/>
            <w:r>
              <w:rPr>
                <w:rFonts w:cs="Tahoma"/>
                <w:szCs w:val="24"/>
              </w:rPr>
              <w:t>Dunnett</w:t>
            </w:r>
            <w:proofErr w:type="spellEnd"/>
            <w:r>
              <w:rPr>
                <w:rFonts w:cs="Tahoma"/>
                <w:szCs w:val="24"/>
              </w:rPr>
              <w:t xml:space="preserve">, James Michener, Howard Fast, Margaret Mitchell, Jean </w:t>
            </w:r>
            <w:proofErr w:type="spellStart"/>
            <w:r>
              <w:rPr>
                <w:rFonts w:cs="Tahoma"/>
                <w:szCs w:val="24"/>
              </w:rPr>
              <w:t>Plaidy</w:t>
            </w:r>
            <w:proofErr w:type="spellEnd"/>
            <w:r>
              <w:rPr>
                <w:rFonts w:cs="Tahoma"/>
                <w:szCs w:val="24"/>
              </w:rPr>
              <w:t>, Mary Renault, Sir Walter Scott, Irving Stone</w:t>
            </w:r>
          </w:p>
        </w:tc>
      </w:tr>
      <w:tr w:rsidR="000B46AE" w:rsidTr="00411F82">
        <w:tc>
          <w:tcPr>
            <w:tcW w:w="2988" w:type="dxa"/>
          </w:tcPr>
          <w:p w:rsidR="000B46AE" w:rsidRDefault="000B46AE" w:rsidP="00411F82">
            <w:pPr>
              <w:spacing w:before="100" w:beforeAutospacing="1" w:after="100" w:afterAutospacing="1"/>
              <w:rPr>
                <w:rFonts w:cs="Tahoma"/>
                <w:szCs w:val="24"/>
              </w:rPr>
            </w:pPr>
            <w:r>
              <w:rPr>
                <w:rFonts w:cs="Tahoma"/>
                <w:szCs w:val="24"/>
              </w:rPr>
              <w:t>Popular</w:t>
            </w:r>
          </w:p>
        </w:tc>
        <w:tc>
          <w:tcPr>
            <w:tcW w:w="6588" w:type="dxa"/>
          </w:tcPr>
          <w:p w:rsidR="000B46AE" w:rsidRDefault="000B46AE" w:rsidP="000B46AE">
            <w:pPr>
              <w:spacing w:before="100" w:beforeAutospacing="1" w:after="100" w:afterAutospacing="1"/>
              <w:rPr>
                <w:rFonts w:cs="Tahoma"/>
                <w:szCs w:val="24"/>
              </w:rPr>
            </w:pPr>
            <w:r>
              <w:rPr>
                <w:rFonts w:cs="Tahoma"/>
                <w:szCs w:val="24"/>
              </w:rPr>
              <w:t xml:space="preserve">Jean </w:t>
            </w:r>
            <w:proofErr w:type="spellStart"/>
            <w:r>
              <w:rPr>
                <w:rFonts w:cs="Tahoma"/>
                <w:szCs w:val="24"/>
              </w:rPr>
              <w:t>Auel</w:t>
            </w:r>
            <w:proofErr w:type="spellEnd"/>
            <w:r>
              <w:rPr>
                <w:rFonts w:cs="Tahoma"/>
                <w:szCs w:val="24"/>
              </w:rPr>
              <w:t xml:space="preserve">, Sara </w:t>
            </w:r>
            <w:proofErr w:type="spellStart"/>
            <w:r>
              <w:rPr>
                <w:rFonts w:cs="Tahoma"/>
                <w:szCs w:val="24"/>
              </w:rPr>
              <w:t>Donati</w:t>
            </w:r>
            <w:proofErr w:type="spellEnd"/>
            <w:r>
              <w:rPr>
                <w:rFonts w:cs="Tahoma"/>
                <w:szCs w:val="24"/>
              </w:rPr>
              <w:t xml:space="preserve">, Sarah Dunant, Diana </w:t>
            </w:r>
            <w:proofErr w:type="spellStart"/>
            <w:r>
              <w:rPr>
                <w:rFonts w:cs="Tahoma"/>
                <w:szCs w:val="24"/>
              </w:rPr>
              <w:t>Gabaldon</w:t>
            </w:r>
            <w:proofErr w:type="spellEnd"/>
            <w:r>
              <w:rPr>
                <w:rFonts w:cs="Tahoma"/>
                <w:szCs w:val="24"/>
              </w:rPr>
              <w:t xml:space="preserve">, W. Michael and Kathleen O’Neal Gear, Margaret George, </w:t>
            </w:r>
            <w:proofErr w:type="spellStart"/>
            <w:r>
              <w:rPr>
                <w:rFonts w:cs="Tahoma"/>
                <w:szCs w:val="24"/>
              </w:rPr>
              <w:t>Philippa</w:t>
            </w:r>
            <w:proofErr w:type="spellEnd"/>
            <w:r>
              <w:rPr>
                <w:rFonts w:cs="Tahoma"/>
                <w:szCs w:val="24"/>
              </w:rPr>
              <w:t xml:space="preserve"> Gregory, John Jakes, Morgan </w:t>
            </w:r>
            <w:proofErr w:type="spellStart"/>
            <w:r>
              <w:rPr>
                <w:rFonts w:cs="Tahoma"/>
                <w:szCs w:val="24"/>
              </w:rPr>
              <w:t>Llywelyn</w:t>
            </w:r>
            <w:proofErr w:type="spellEnd"/>
            <w:r>
              <w:rPr>
                <w:rFonts w:cs="Tahoma"/>
                <w:szCs w:val="24"/>
              </w:rPr>
              <w:t xml:space="preserve">, Colleen McCullough, David </w:t>
            </w:r>
            <w:proofErr w:type="spellStart"/>
            <w:r>
              <w:rPr>
                <w:rFonts w:cs="Tahoma"/>
                <w:szCs w:val="24"/>
              </w:rPr>
              <w:t>Nevin</w:t>
            </w:r>
            <w:proofErr w:type="spellEnd"/>
            <w:r>
              <w:rPr>
                <w:rFonts w:cs="Tahoma"/>
                <w:szCs w:val="24"/>
              </w:rPr>
              <w:t xml:space="preserve">, Sharon Kay Penman, Steven </w:t>
            </w:r>
            <w:proofErr w:type="spellStart"/>
            <w:r>
              <w:rPr>
                <w:rFonts w:cs="Tahoma"/>
                <w:szCs w:val="24"/>
              </w:rPr>
              <w:t>Pressfield</w:t>
            </w:r>
            <w:proofErr w:type="spellEnd"/>
            <w:r>
              <w:rPr>
                <w:rFonts w:cs="Tahoma"/>
                <w:szCs w:val="24"/>
              </w:rPr>
              <w:t xml:space="preserve">, Edward Rutherford, Jeff </w:t>
            </w:r>
            <w:proofErr w:type="spellStart"/>
            <w:r>
              <w:rPr>
                <w:rFonts w:cs="Tahoma"/>
                <w:szCs w:val="24"/>
              </w:rPr>
              <w:t>Shaara</w:t>
            </w:r>
            <w:proofErr w:type="spellEnd"/>
            <w:r>
              <w:rPr>
                <w:rFonts w:cs="Tahoma"/>
                <w:szCs w:val="24"/>
              </w:rPr>
              <w:t>, James Alexander Thom, Susan Vreeland</w:t>
            </w:r>
            <w:r>
              <w:rPr>
                <w:rFonts w:cs="Tahoma"/>
                <w:szCs w:val="24"/>
              </w:rPr>
              <w:t>, Lisa See</w:t>
            </w:r>
          </w:p>
        </w:tc>
      </w:tr>
    </w:tbl>
    <w:p w:rsidR="00EE7367" w:rsidRDefault="00EE7367">
      <w:bookmarkStart w:id="0" w:name="_GoBack"/>
      <w:bookmarkEnd w:id="0"/>
    </w:p>
    <w:sectPr w:rsidR="00EE7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6AE"/>
    <w:rsid w:val="000B46AE"/>
    <w:rsid w:val="00EE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6AE"/>
    <w:pPr>
      <w:spacing w:after="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46AE"/>
    <w:pPr>
      <w:spacing w:after="0" w:line="240" w:lineRule="auto"/>
    </w:pPr>
    <w:rPr>
      <w:rFonts w:ascii="Tahoma" w:hAnsi="Tahom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6AE"/>
    <w:pPr>
      <w:spacing w:after="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46AE"/>
    <w:pPr>
      <w:spacing w:after="0" w:line="240" w:lineRule="auto"/>
    </w:pPr>
    <w:rPr>
      <w:rFonts w:ascii="Tahoma" w:hAnsi="Tahom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2013-04-25T22:55:00Z</dcterms:created>
  <dcterms:modified xsi:type="dcterms:W3CDTF">2013-04-25T22:56:00Z</dcterms:modified>
</cp:coreProperties>
</file>